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5835" w:type="dxa"/>
        <w:tblInd w:w="-743" w:type="dxa"/>
        <w:tblLook w:val="04A0" w:firstRow="1" w:lastRow="0" w:firstColumn="1" w:lastColumn="0" w:noHBand="0" w:noVBand="1"/>
      </w:tblPr>
      <w:tblGrid>
        <w:gridCol w:w="482"/>
        <w:gridCol w:w="938"/>
        <w:gridCol w:w="3194"/>
        <w:gridCol w:w="3213"/>
        <w:gridCol w:w="2977"/>
        <w:gridCol w:w="2693"/>
        <w:gridCol w:w="71"/>
        <w:gridCol w:w="2410"/>
      </w:tblGrid>
      <w:tr w:rsidR="00E31567" w:rsidRPr="00E31567" w:rsidTr="00FB7BD1">
        <w:trPr>
          <w:trHeight w:val="420"/>
        </w:trPr>
        <w:tc>
          <w:tcPr>
            <w:tcW w:w="15835" w:type="dxa"/>
            <w:gridSpan w:val="8"/>
            <w:noWrap/>
            <w:vAlign w:val="center"/>
          </w:tcPr>
          <w:p w:rsidR="00E31567" w:rsidRPr="00E31567" w:rsidRDefault="00FB7BD1" w:rsidP="00E315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7BD1">
              <w:rPr>
                <w:rFonts w:ascii="Times New Roman" w:hAnsi="Times New Roman" w:cs="Times New Roman"/>
                <w:b/>
                <w:bCs/>
              </w:rPr>
              <w:t>(Değişik:RG-21/8/2020-31220)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bookmarkStart w:id="0" w:name="_GoBack"/>
            <w:bookmarkEnd w:id="0"/>
            <w:r w:rsidR="00E31567">
              <w:rPr>
                <w:rFonts w:ascii="Times New Roman" w:hAnsi="Times New Roman" w:cs="Times New Roman"/>
                <w:b/>
                <w:bCs/>
              </w:rPr>
              <w:t>Ek-3</w:t>
            </w:r>
          </w:p>
        </w:tc>
      </w:tr>
      <w:tr w:rsidR="00E31567" w:rsidRPr="00E31567" w:rsidTr="00FB7BD1">
        <w:trPr>
          <w:trHeight w:val="557"/>
        </w:trPr>
        <w:tc>
          <w:tcPr>
            <w:tcW w:w="15835" w:type="dxa"/>
            <w:gridSpan w:val="8"/>
            <w:noWrap/>
            <w:vAlign w:val="center"/>
          </w:tcPr>
          <w:p w:rsidR="00E31567" w:rsidRPr="00E31567" w:rsidRDefault="00E31567" w:rsidP="00E315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1567">
              <w:rPr>
                <w:rFonts w:ascii="Times New Roman" w:hAnsi="Times New Roman" w:cs="Times New Roman"/>
                <w:b/>
                <w:bCs/>
              </w:rPr>
              <w:t>YENİ</w:t>
            </w:r>
            <w:r w:rsidR="006C6EB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31567">
              <w:rPr>
                <w:rFonts w:ascii="Times New Roman" w:hAnsi="Times New Roman" w:cs="Times New Roman"/>
                <w:b/>
                <w:bCs/>
              </w:rPr>
              <w:t>DOĞAN YOĞUN BAKIM SERVİSLERİNİN ASGARİ DONANIM, PERSONEL VE HİZMET STANDARTLARI</w:t>
            </w:r>
          </w:p>
        </w:tc>
      </w:tr>
      <w:tr w:rsidR="00E31567" w:rsidRPr="00E31567" w:rsidTr="00FB7BD1">
        <w:trPr>
          <w:trHeight w:val="409"/>
        </w:trPr>
        <w:tc>
          <w:tcPr>
            <w:tcW w:w="1277" w:type="dxa"/>
            <w:gridSpan w:val="2"/>
            <w:vMerge w:val="restart"/>
            <w:noWrap/>
            <w:vAlign w:val="center"/>
            <w:hideMark/>
          </w:tcPr>
          <w:p w:rsidR="00E31567" w:rsidRPr="00E31567" w:rsidRDefault="00E31567" w:rsidP="00E315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noWrap/>
            <w:vAlign w:val="center"/>
            <w:hideMark/>
          </w:tcPr>
          <w:p w:rsidR="00E31567" w:rsidRPr="00602604" w:rsidRDefault="00E31567" w:rsidP="00602604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604">
              <w:rPr>
                <w:rFonts w:ascii="Times New Roman" w:hAnsi="Times New Roman" w:cs="Times New Roman"/>
                <w:b/>
                <w:bCs/>
              </w:rPr>
              <w:t xml:space="preserve">Seviye </w:t>
            </w:r>
          </w:p>
        </w:tc>
        <w:tc>
          <w:tcPr>
            <w:tcW w:w="3213" w:type="dxa"/>
            <w:noWrap/>
            <w:vAlign w:val="center"/>
            <w:hideMark/>
          </w:tcPr>
          <w:p w:rsidR="00E31567" w:rsidRPr="00602604" w:rsidRDefault="00E31567" w:rsidP="00602604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604">
              <w:rPr>
                <w:rFonts w:ascii="Times New Roman" w:hAnsi="Times New Roman" w:cs="Times New Roman"/>
                <w:b/>
                <w:bCs/>
              </w:rPr>
              <w:t xml:space="preserve">Seviye </w:t>
            </w:r>
          </w:p>
        </w:tc>
        <w:tc>
          <w:tcPr>
            <w:tcW w:w="2977" w:type="dxa"/>
            <w:noWrap/>
            <w:vAlign w:val="center"/>
            <w:hideMark/>
          </w:tcPr>
          <w:p w:rsidR="00E31567" w:rsidRPr="00602604" w:rsidRDefault="00E31567" w:rsidP="00602604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604">
              <w:rPr>
                <w:rFonts w:ascii="Times New Roman" w:hAnsi="Times New Roman" w:cs="Times New Roman"/>
                <w:b/>
                <w:bCs/>
              </w:rPr>
              <w:t>Seviye</w:t>
            </w:r>
          </w:p>
        </w:tc>
        <w:tc>
          <w:tcPr>
            <w:tcW w:w="5174" w:type="dxa"/>
            <w:gridSpan w:val="3"/>
            <w:vAlign w:val="center"/>
            <w:hideMark/>
          </w:tcPr>
          <w:p w:rsidR="00E31567" w:rsidRPr="00602604" w:rsidRDefault="006C6EBB" w:rsidP="00602604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604">
              <w:rPr>
                <w:rFonts w:ascii="Times New Roman" w:hAnsi="Times New Roman" w:cs="Times New Roman"/>
                <w:b/>
                <w:bCs/>
              </w:rPr>
              <w:t>Seviye</w:t>
            </w:r>
            <w:r w:rsidR="00E31567" w:rsidRPr="0060260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E31567" w:rsidRPr="00E31567" w:rsidTr="00FB7BD1">
        <w:trPr>
          <w:trHeight w:val="272"/>
        </w:trPr>
        <w:tc>
          <w:tcPr>
            <w:tcW w:w="1277" w:type="dxa"/>
            <w:gridSpan w:val="2"/>
            <w:vMerge/>
            <w:noWrap/>
            <w:vAlign w:val="center"/>
            <w:hideMark/>
          </w:tcPr>
          <w:p w:rsidR="00E31567" w:rsidRPr="00E31567" w:rsidRDefault="00E31567" w:rsidP="00E315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4" w:type="dxa"/>
            <w:noWrap/>
            <w:vAlign w:val="center"/>
            <w:hideMark/>
          </w:tcPr>
          <w:p w:rsidR="00E31567" w:rsidRPr="00E31567" w:rsidRDefault="00E31567" w:rsidP="00E315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13" w:type="dxa"/>
            <w:noWrap/>
            <w:vAlign w:val="center"/>
            <w:hideMark/>
          </w:tcPr>
          <w:p w:rsidR="00E31567" w:rsidRPr="00E31567" w:rsidRDefault="00E31567" w:rsidP="00E315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noWrap/>
            <w:vAlign w:val="center"/>
            <w:hideMark/>
          </w:tcPr>
          <w:p w:rsidR="00E31567" w:rsidRPr="00E31567" w:rsidRDefault="00E31567" w:rsidP="00E315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vAlign w:val="center"/>
            <w:hideMark/>
          </w:tcPr>
          <w:p w:rsidR="00E31567" w:rsidRPr="00E31567" w:rsidRDefault="00602604" w:rsidP="006026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1567">
              <w:rPr>
                <w:rFonts w:ascii="Times New Roman" w:hAnsi="Times New Roman" w:cs="Times New Roman"/>
                <w:b/>
                <w:bCs/>
              </w:rPr>
              <w:t>4A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C6EBB">
              <w:rPr>
                <w:rFonts w:ascii="Times New Roman" w:hAnsi="Times New Roman" w:cs="Times New Roman"/>
                <w:b/>
                <w:bCs/>
              </w:rPr>
              <w:t>Seviye</w:t>
            </w:r>
            <w:r w:rsidR="00E31567" w:rsidRPr="00E3156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481" w:type="dxa"/>
            <w:gridSpan w:val="2"/>
            <w:vAlign w:val="center"/>
            <w:hideMark/>
          </w:tcPr>
          <w:p w:rsidR="00E31567" w:rsidRPr="00E31567" w:rsidRDefault="00602604" w:rsidP="006026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1567">
              <w:rPr>
                <w:rFonts w:ascii="Times New Roman" w:hAnsi="Times New Roman" w:cs="Times New Roman"/>
                <w:b/>
                <w:bCs/>
              </w:rPr>
              <w:t xml:space="preserve">4B </w:t>
            </w:r>
            <w:r w:rsidR="00E31567" w:rsidRPr="00E31567">
              <w:rPr>
                <w:rFonts w:ascii="Times New Roman" w:hAnsi="Times New Roman" w:cs="Times New Roman"/>
                <w:b/>
                <w:bCs/>
              </w:rPr>
              <w:t>S</w:t>
            </w:r>
            <w:r w:rsidR="006C6EBB">
              <w:rPr>
                <w:rFonts w:ascii="Times New Roman" w:hAnsi="Times New Roman" w:cs="Times New Roman"/>
                <w:b/>
                <w:bCs/>
              </w:rPr>
              <w:t>eviye</w:t>
            </w:r>
            <w:r w:rsidR="00E31567" w:rsidRPr="00E3156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E31567" w:rsidRPr="00E31567" w:rsidTr="00FB7BD1">
        <w:trPr>
          <w:trHeight w:val="1269"/>
        </w:trPr>
        <w:tc>
          <w:tcPr>
            <w:tcW w:w="1277" w:type="dxa"/>
            <w:gridSpan w:val="2"/>
            <w:vAlign w:val="center"/>
            <w:hideMark/>
          </w:tcPr>
          <w:p w:rsidR="00E31567" w:rsidRPr="00E31567" w:rsidRDefault="00E31567" w:rsidP="00E31567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1567">
              <w:rPr>
                <w:rFonts w:ascii="Times New Roman" w:hAnsi="Times New Roman" w:cs="Times New Roman"/>
                <w:b/>
                <w:bCs/>
              </w:rPr>
              <w:t>Tanım</w:t>
            </w:r>
          </w:p>
        </w:tc>
        <w:tc>
          <w:tcPr>
            <w:tcW w:w="3194" w:type="dxa"/>
            <w:hideMark/>
          </w:tcPr>
          <w:p w:rsidR="00E31567" w:rsidRPr="00E31567" w:rsidRDefault="00E31567" w:rsidP="00E3156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Vücut ağırlığı 2.500 gram üzeri olan,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doğan sağlığı açısından risk grubundaki bebeklerin takip ve tedavilerinin sağlandığı birimlerdir.  </w:t>
            </w:r>
          </w:p>
        </w:tc>
        <w:tc>
          <w:tcPr>
            <w:tcW w:w="3213" w:type="dxa"/>
            <w:hideMark/>
          </w:tcPr>
          <w:p w:rsidR="00E31567" w:rsidRPr="00E31567" w:rsidRDefault="00E31567" w:rsidP="00E3156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54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AB40C9" w:rsidRPr="009F54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F54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Seviyeye ilave olarak;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vücut ağırlığı 1500-2500 gram arasındaki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doğanlara tıbbi tedavi verilen birimlerdir.    </w:t>
            </w:r>
          </w:p>
        </w:tc>
        <w:tc>
          <w:tcPr>
            <w:tcW w:w="2977" w:type="dxa"/>
            <w:hideMark/>
          </w:tcPr>
          <w:p w:rsidR="00E31567" w:rsidRPr="00E31567" w:rsidRDefault="00E31567" w:rsidP="00E3156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54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Seviyeye ilave olarak;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daha ileri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 yoğun bakım hizmet</w:t>
            </w:r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>ler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inin verildiği, gerektiğinde devamlı yaşam desteğinin sağlandığı birimlerdir</w:t>
            </w:r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174" w:type="dxa"/>
            <w:gridSpan w:val="3"/>
            <w:hideMark/>
          </w:tcPr>
          <w:p w:rsidR="00E31567" w:rsidRPr="00E31567" w:rsidRDefault="00E31567" w:rsidP="00E3156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54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 Seviyeye ilave olarak;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daha ileri yeni doğan yoğun 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kım hizmetlerinin verildiği, majör cerrahi tedavi gerektiren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doğanların tedavilerinin yap</w:t>
            </w:r>
            <w:r w:rsidR="006026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ıldığı birimlerdir. 4.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Seviye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02604">
              <w:rPr>
                <w:rFonts w:ascii="Times New Roman" w:hAnsi="Times New Roman" w:cs="Times New Roman"/>
                <w:bCs/>
                <w:sz w:val="20"/>
                <w:szCs w:val="20"/>
              </w:rPr>
              <w:t>doğan yoğun bakım servisleri 4A ve 4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B olmak üzere iki düzeyde yapılandırılır.</w:t>
            </w:r>
          </w:p>
        </w:tc>
      </w:tr>
      <w:tr w:rsidR="00044408" w:rsidRPr="00E31567" w:rsidTr="00FB7BD1">
        <w:trPr>
          <w:trHeight w:val="3822"/>
        </w:trPr>
        <w:tc>
          <w:tcPr>
            <w:tcW w:w="1277" w:type="dxa"/>
            <w:gridSpan w:val="2"/>
            <w:vAlign w:val="center"/>
          </w:tcPr>
          <w:p w:rsidR="00044408" w:rsidRPr="00E31567" w:rsidRDefault="00044408" w:rsidP="00E315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1567">
              <w:rPr>
                <w:rFonts w:ascii="Times New Roman" w:hAnsi="Times New Roman" w:cs="Times New Roman"/>
                <w:b/>
                <w:bCs/>
              </w:rPr>
              <w:t>Verilmesi Gereken Sağlık Hizmeti</w:t>
            </w:r>
          </w:p>
        </w:tc>
        <w:tc>
          <w:tcPr>
            <w:tcW w:w="3194" w:type="dxa"/>
          </w:tcPr>
          <w:p w:rsidR="00044408" w:rsidRPr="00E31567" w:rsidRDefault="00044408" w:rsidP="000444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Aşağıdaki durumlardan bir veya daha fazlası mevcut olan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doğanlar bu seviyede takip edilir.                                                                            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1-Vücut ısısını koruyamayan,                                                                                                                 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2-Geç prematürelik, yarık damak/dudak,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maternal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ilaç etkisi veya doğum sonrası annede tıbbi sorun nedeniyle emerek beslenme güçlüğü olan,                                                             3-Hipoglisemisi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enteral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beslenmeyle düzelmeyen, 24 saatten daha kısa süreli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parenteral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glukoz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desteği gerektiren,                                                        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>4-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Fototerapi gereksinimi öngörülen (majör risk grubunda olan (*)  veya fototerapi tedavisi gereken</w:t>
            </w:r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,                                                                                       5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Yirmi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dört saate kadar serbest akış oksijen desteği verilmesi ve solunum sıkıntısının monitör veya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pulseoksimetre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ile izlenmesi gereken,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6-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Üst seviyedeki yeni</w:t>
            </w:r>
            <w:r w:rsidR="00911F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 yoğun bakım servisine nakli yapılana kadar takip ve tedavisi gereken,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doğanlar.      </w:t>
            </w:r>
          </w:p>
        </w:tc>
        <w:tc>
          <w:tcPr>
            <w:tcW w:w="3213" w:type="dxa"/>
          </w:tcPr>
          <w:p w:rsidR="00044408" w:rsidRDefault="00044408" w:rsidP="009F54A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Seviyeye ilave olarak;                                                                                                                                                           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>1-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Vücut ağır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lığı 1500-2500 gram arası olup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aşağıdakilerden herhangi biri bulunan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doğanlardan;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a</w:t>
            </w:r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>) Vücut ısısını koruyamayanlar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b) Hipoglisemisi olanlar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c) Oral beslenme yetersizli</w:t>
            </w:r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>ği olanlar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ç)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Taşipnesi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>eya solunum sıkıntısı olanlar,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>2-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Vüc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ut ağırlığı 2500 gr üzeri olup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24 saatten fazla oksijen tedavisi alan veya 24 saatten fazla hipoglisemisi devam eden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doğanla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>r,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 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>3-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Vücut ağırlığı 1500 gr üzeri olup 24 saatten fazla oksijen tedavisi alan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veya nazal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ventilasyon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(nazal CPAP, nazal SIMV vb.) uygulanan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>doğanlar,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4-Vücut ağırlığı 2500 gr üze</w:t>
            </w:r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ri olup santral </w:t>
            </w:r>
            <w:proofErr w:type="spellStart"/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>venöz</w:t>
            </w:r>
            <w:proofErr w:type="spellEnd"/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>kateter</w:t>
            </w:r>
            <w:proofErr w:type="spellEnd"/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vb. minör cerrahi girişim uygulanan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>doğanlar,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>5-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Vücut ağırlığı 1500 gr üzeri olup tam veya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parsiyel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kan değişimi uygulanan veya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hemolitik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sarılık için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intravenöz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immünglobulin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tedavisi verilen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doğanlar,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6-Medikal veya girişimsel aritmi tedavisi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uygulanan tüm yeni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>doğanlar,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7-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Üst seviye yoğun bakıma ihtiyacı kalmayan yeni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doğanlar,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>8-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Üst seviyede yeni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doğan yoğun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bakım servisine nakli sağlanana kadar izlenen yeni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doğanla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>r,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>9-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İki veya daha fazla organ yetmezliği olmayan veya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invaziv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mekanik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ventilasyon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gerekmeyen veya cerrahi ihtiyacı olmayan şu bebekler</w:t>
            </w:r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2. S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eviyede takip edilir: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Sepsis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menenjit, TORCH enfeksiyonları, idrar yolu, cilt vb. enfeksiyonları, 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metabolik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hematolojik, kardiyak,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renal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gastrointestinal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(Evre III-IV NEK hariç), endokrin vb. diğer sistem hastalıkları veya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konjenital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</w:t>
            </w:r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>omalisi olan (</w:t>
            </w:r>
            <w:proofErr w:type="spellStart"/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>Preop</w:t>
            </w:r>
            <w:proofErr w:type="spellEnd"/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veya </w:t>
            </w:r>
            <w:proofErr w:type="spellStart"/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>postop</w:t>
            </w:r>
            <w:proofErr w:type="spellEnd"/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dahil</w:t>
            </w:r>
            <w:proofErr w:type="gram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) yeni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doğanlar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10-</w:t>
            </w:r>
            <w:r w:rsidR="002D3DBA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D3D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Seviyede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endikasyonu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olan yeni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doğanlarda</w:t>
            </w:r>
            <w:r w:rsidR="002D3DBA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Retinopati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(ROP)  muayenesinin sağlanması gerekmektedir</w:t>
            </w:r>
            <w:r w:rsidR="002D3D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D3DBA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(hasta başında ya da ilgili sağlık tesisine sevk</w:t>
            </w:r>
            <w:r w:rsidR="002D3D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yapılarak</w:t>
            </w:r>
            <w:r w:rsidR="002D3DBA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044408" w:rsidRDefault="00044408" w:rsidP="00F907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2. Seviyeye ilave olarak;                                                                                         </w:t>
            </w:r>
            <w:r w:rsid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1-İnvaziv veya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non-invaziv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mekanik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ventilasyon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ihtiyacı olsun veya olmasın, vücut ağırlığı 1500 gramın altında olan tüm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doğanlar,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t>2-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Gebelik haftası ve vücut ağırlığı ne olursa olsun dolaşım desteği gerekt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iren iki veya daha fazla organ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işlev bozukluğu olan tüm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doğanlar,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Gebelik haftası ve vücut ağırlığı ne olursa olsun,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invaziv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mekanik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ventilasyon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uygulanan tüm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doğanlar,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4-Doğum ağırlığı 1500-2500 gr arası olup santral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venöz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kateter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vb. gibi minör cerrahi girişim uygulanan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doğanlar,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5-Periton diyalizi veya </w:t>
            </w:r>
            <w:proofErr w:type="spellStart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hemofiltrasyon</w:t>
            </w:r>
            <w:proofErr w:type="spellEnd"/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uygulanan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doğanlar,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6-Hipotermi tedavisi uygulanması</w:t>
            </w:r>
            <w:r w:rsidR="00E113E6">
              <w:rPr>
                <w:rFonts w:ascii="Times New Roman" w:hAnsi="Times New Roman" w:cs="Times New Roman"/>
                <w:bCs/>
                <w:sz w:val="20"/>
                <w:szCs w:val="20"/>
              </w:rPr>
              <w:t>(**)</w:t>
            </w:r>
            <w:r w:rsidR="00DC263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7-Üst seviye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doğan yoğun bakım servisine nakli sağlanana kadar izlenen yeni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doğanlar, 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8-</w:t>
            </w:r>
            <w:r w:rsidR="002F7561">
              <w:rPr>
                <w:rFonts w:ascii="Times New Roman" w:hAnsi="Times New Roman" w:cs="Times New Roman"/>
                <w:bCs/>
                <w:sz w:val="20"/>
                <w:szCs w:val="20"/>
              </w:rPr>
              <w:t>Retinopati (ROP)  muayene</w:t>
            </w:r>
            <w:r w:rsidR="00F907E8">
              <w:rPr>
                <w:rFonts w:ascii="Times New Roman" w:hAnsi="Times New Roman" w:cs="Times New Roman"/>
                <w:bCs/>
                <w:sz w:val="20"/>
                <w:szCs w:val="20"/>
              </w:rPr>
              <w:t>sinin yapılması, tanı konulan olgularda tedavisinin aynı kurum veya başka bir kurumda sağlanması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9-Toraks tüpü takılması,                                                                                     </w:t>
            </w:r>
            <w:r w:rsidR="00B90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</w:t>
            </w:r>
            <w:r w:rsidR="00E10ED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10-</w:t>
            </w:r>
            <w:r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Ekokardiyografik inceleme yapılabilmesi</w:t>
            </w:r>
            <w:r w:rsidR="00E113E6">
              <w:rPr>
                <w:rFonts w:ascii="Times New Roman" w:hAnsi="Times New Roman" w:cs="Times New Roman"/>
                <w:bCs/>
                <w:sz w:val="20"/>
                <w:szCs w:val="20"/>
              </w:rPr>
              <w:t>(**)</w:t>
            </w:r>
            <w:r w:rsidR="009F54A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044408" w:rsidRDefault="00911FF6" w:rsidP="005A1CC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 Seviyeye ilave olarak;</w:t>
            </w:r>
            <w:r w:rsidR="00044408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</w:t>
            </w:r>
            <w:r w:rsidR="006C6EBB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1-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Gebelik haftası veya vücut ağırlığı ne olursa olsun majör cerrahi (****) uygulanan yeni</w:t>
            </w:r>
            <w:r w:rsidR="00622B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doğanlar </w:t>
            </w:r>
            <w:r w:rsidR="00E113E6">
              <w:rPr>
                <w:rFonts w:ascii="Times New Roman" w:hAnsi="Times New Roman" w:cs="Times New Roman"/>
                <w:bCs/>
                <w:sz w:val="20"/>
                <w:szCs w:val="20"/>
              </w:rPr>
              <w:t>(**)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(Bu grup hastalar </w:t>
            </w:r>
            <w:proofErr w:type="spellStart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entübe</w:t>
            </w:r>
            <w:proofErr w:type="spellEnd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olarak mekanik </w:t>
            </w:r>
            <w:proofErr w:type="spellStart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ventilasyon</w:t>
            </w:r>
            <w:proofErr w:type="spellEnd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uygulandığı süre boyunca 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4. S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eviye, </w:t>
            </w:r>
            <w:proofErr w:type="spellStart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entübe</w:t>
            </w:r>
            <w:proofErr w:type="spellEnd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değil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 </w:t>
            </w:r>
            <w:proofErr w:type="gramStart"/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3 .Seviye</w:t>
            </w:r>
            <w:proofErr w:type="gramEnd"/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kabul edilir).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2-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</w:t>
            </w:r>
            <w:proofErr w:type="spellStart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Retinopati</w:t>
            </w:r>
            <w:proofErr w:type="spellEnd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(ROP) muayene ve tedavisi,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3-Sağlık tesisinde </w:t>
            </w:r>
            <w:proofErr w:type="spellStart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Hipotermi</w:t>
            </w:r>
            <w:proofErr w:type="spellEnd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tedavisi (hizmet alımı yapılabilir),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4-Sağlık tesisinde </w:t>
            </w:r>
            <w:proofErr w:type="spellStart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inhale</w:t>
            </w:r>
            <w:proofErr w:type="spellEnd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nitrik oksit tedavisi (hizmet alı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mı yapılabilir)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5-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</w:t>
            </w:r>
            <w:proofErr w:type="spellStart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amplitüd</w:t>
            </w:r>
            <w:proofErr w:type="spellEnd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EEG izlemi yapılabilmeli.</w:t>
            </w:r>
          </w:p>
        </w:tc>
        <w:tc>
          <w:tcPr>
            <w:tcW w:w="2481" w:type="dxa"/>
            <w:gridSpan w:val="2"/>
          </w:tcPr>
          <w:p w:rsidR="00044408" w:rsidRDefault="00911FF6" w:rsidP="00911F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44408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Seviyeye </w:t>
            </w:r>
            <w:r w:rsidR="006C6EBB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ilave olarak;</w:t>
            </w:r>
            <w:r w:rsidR="006C6EBB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1-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ECMO tedavisi yapılabilmesi,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2-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</w:t>
            </w:r>
            <w:proofErr w:type="spellStart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vitrek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tomi</w:t>
            </w:r>
            <w:proofErr w:type="spellEnd"/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tedavisi yapılabilmesi,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3-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Her türlü majör cerrahi operasyonun (****)  sağlık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tesisinde yapılabilmesi,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4-</w:t>
            </w:r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</w:t>
            </w:r>
            <w:proofErr w:type="gramStart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>kompleks</w:t>
            </w:r>
            <w:proofErr w:type="gramEnd"/>
            <w:r w:rsidR="00044408" w:rsidRPr="00E315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doğumsal kalp hastalıkları, girişimsel ve cerrahi işlemlerinin yapılabilmesi.</w:t>
            </w:r>
          </w:p>
        </w:tc>
      </w:tr>
      <w:tr w:rsidR="00E31567" w:rsidRPr="00E31567" w:rsidTr="00FB7BD1">
        <w:trPr>
          <w:trHeight w:val="1398"/>
        </w:trPr>
        <w:tc>
          <w:tcPr>
            <w:tcW w:w="1277" w:type="dxa"/>
            <w:gridSpan w:val="2"/>
            <w:vAlign w:val="center"/>
            <w:hideMark/>
          </w:tcPr>
          <w:p w:rsidR="00E31567" w:rsidRPr="00E31567" w:rsidRDefault="00E31567" w:rsidP="00652EFE">
            <w:pPr>
              <w:rPr>
                <w:rFonts w:ascii="Times New Roman" w:hAnsi="Times New Roman" w:cs="Times New Roman"/>
                <w:b/>
                <w:bCs/>
              </w:rPr>
            </w:pPr>
            <w:r w:rsidRPr="00E31567">
              <w:rPr>
                <w:rFonts w:ascii="Times New Roman" w:hAnsi="Times New Roman" w:cs="Times New Roman"/>
                <w:b/>
                <w:bCs/>
              </w:rPr>
              <w:t xml:space="preserve">Yatak Sayısı </w:t>
            </w:r>
          </w:p>
        </w:tc>
        <w:tc>
          <w:tcPr>
            <w:tcW w:w="3194" w:type="dxa"/>
            <w:vAlign w:val="center"/>
            <w:hideMark/>
          </w:tcPr>
          <w:p w:rsidR="00E31567" w:rsidRPr="00652EFE" w:rsidRDefault="00E31567" w:rsidP="00652EFE">
            <w:pPr>
              <w:rPr>
                <w:rFonts w:ascii="Times New Roman" w:hAnsi="Times New Roman" w:cs="Times New Roman"/>
                <w:bCs/>
              </w:rPr>
            </w:pPr>
            <w:r w:rsidRPr="00652EFE">
              <w:rPr>
                <w:rFonts w:ascii="Times New Roman" w:hAnsi="Times New Roman" w:cs="Times New Roman"/>
                <w:bCs/>
              </w:rPr>
              <w:t>En az 4</w:t>
            </w:r>
            <w:r w:rsidR="00652EFE">
              <w:rPr>
                <w:rFonts w:ascii="Times New Roman" w:hAnsi="Times New Roman" w:cs="Times New Roman"/>
                <w:bCs/>
              </w:rPr>
              <w:t xml:space="preserve"> adet</w:t>
            </w:r>
            <w:r w:rsidRPr="00652EFE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küvöz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veya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radyant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ısıtıcılı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servo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kontrollü açık yatak</w:t>
            </w:r>
          </w:p>
        </w:tc>
        <w:tc>
          <w:tcPr>
            <w:tcW w:w="3213" w:type="dxa"/>
            <w:vAlign w:val="center"/>
            <w:hideMark/>
          </w:tcPr>
          <w:p w:rsidR="00E31567" w:rsidRPr="00652EFE" w:rsidRDefault="00E31567" w:rsidP="00652EFE">
            <w:pPr>
              <w:rPr>
                <w:rFonts w:ascii="Times New Roman" w:hAnsi="Times New Roman" w:cs="Times New Roman"/>
                <w:bCs/>
              </w:rPr>
            </w:pPr>
            <w:r w:rsidRPr="00652EFE">
              <w:rPr>
                <w:rFonts w:ascii="Times New Roman" w:hAnsi="Times New Roman" w:cs="Times New Roman"/>
                <w:bCs/>
              </w:rPr>
              <w:t xml:space="preserve">En az 4 </w:t>
            </w:r>
            <w:r w:rsidR="00652EFE">
              <w:rPr>
                <w:rFonts w:ascii="Times New Roman" w:hAnsi="Times New Roman" w:cs="Times New Roman"/>
                <w:bCs/>
              </w:rPr>
              <w:t xml:space="preserve">adet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küvöz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veya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radyant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ısıtıcılı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servo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kontrollü açık yatak</w:t>
            </w:r>
          </w:p>
        </w:tc>
        <w:tc>
          <w:tcPr>
            <w:tcW w:w="2977" w:type="dxa"/>
            <w:vAlign w:val="center"/>
            <w:hideMark/>
          </w:tcPr>
          <w:p w:rsidR="00E31567" w:rsidRPr="00652EFE" w:rsidRDefault="00E31567" w:rsidP="00652EFE">
            <w:pPr>
              <w:rPr>
                <w:rFonts w:ascii="Times New Roman" w:hAnsi="Times New Roman" w:cs="Times New Roman"/>
                <w:bCs/>
              </w:rPr>
            </w:pPr>
            <w:r w:rsidRPr="00652EFE">
              <w:rPr>
                <w:rFonts w:ascii="Times New Roman" w:hAnsi="Times New Roman" w:cs="Times New Roman"/>
                <w:bCs/>
              </w:rPr>
              <w:t xml:space="preserve">En az 4 </w:t>
            </w:r>
            <w:r w:rsidR="00652EFE">
              <w:rPr>
                <w:rFonts w:ascii="Times New Roman" w:hAnsi="Times New Roman" w:cs="Times New Roman"/>
                <w:bCs/>
              </w:rPr>
              <w:t xml:space="preserve">adet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küvöz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</w:t>
            </w:r>
            <w:r w:rsidR="00652EFE">
              <w:rPr>
                <w:rFonts w:ascii="Times New Roman" w:hAnsi="Times New Roman" w:cs="Times New Roman"/>
                <w:bCs/>
              </w:rPr>
              <w:t xml:space="preserve">veya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radyant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ısıtıcılı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servo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kontrollü açık yatak</w:t>
            </w:r>
          </w:p>
        </w:tc>
        <w:tc>
          <w:tcPr>
            <w:tcW w:w="5174" w:type="dxa"/>
            <w:gridSpan w:val="3"/>
            <w:noWrap/>
            <w:vAlign w:val="center"/>
            <w:hideMark/>
          </w:tcPr>
          <w:p w:rsidR="00E31567" w:rsidRPr="00652EFE" w:rsidRDefault="00E31567" w:rsidP="00652EFE">
            <w:pPr>
              <w:rPr>
                <w:rFonts w:ascii="Times New Roman" w:hAnsi="Times New Roman" w:cs="Times New Roman"/>
                <w:bCs/>
              </w:rPr>
            </w:pPr>
            <w:r w:rsidRPr="00652EFE">
              <w:rPr>
                <w:rFonts w:ascii="Times New Roman" w:hAnsi="Times New Roman" w:cs="Times New Roman"/>
                <w:bCs/>
              </w:rPr>
              <w:t xml:space="preserve">En az 10 </w:t>
            </w:r>
            <w:r w:rsidR="00652EFE">
              <w:rPr>
                <w:rFonts w:ascii="Times New Roman" w:hAnsi="Times New Roman" w:cs="Times New Roman"/>
                <w:bCs/>
              </w:rPr>
              <w:t xml:space="preserve">adet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küvöz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veya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radyant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ısıtıcılı </w:t>
            </w:r>
            <w:proofErr w:type="spellStart"/>
            <w:r w:rsidRPr="00652EFE">
              <w:rPr>
                <w:rFonts w:ascii="Times New Roman" w:hAnsi="Times New Roman" w:cs="Times New Roman"/>
                <w:bCs/>
              </w:rPr>
              <w:t>servo</w:t>
            </w:r>
            <w:proofErr w:type="spellEnd"/>
            <w:r w:rsidRPr="00652EFE">
              <w:rPr>
                <w:rFonts w:ascii="Times New Roman" w:hAnsi="Times New Roman" w:cs="Times New Roman"/>
                <w:bCs/>
              </w:rPr>
              <w:t xml:space="preserve"> kontrollü açık yatak                 </w:t>
            </w:r>
          </w:p>
        </w:tc>
      </w:tr>
      <w:tr w:rsidR="00E31567" w:rsidRPr="00E31567" w:rsidTr="00FB7BD1">
        <w:trPr>
          <w:trHeight w:val="1830"/>
        </w:trPr>
        <w:tc>
          <w:tcPr>
            <w:tcW w:w="1277" w:type="dxa"/>
            <w:gridSpan w:val="2"/>
            <w:vAlign w:val="center"/>
            <w:hideMark/>
          </w:tcPr>
          <w:p w:rsidR="00E31567" w:rsidRPr="00E31567" w:rsidRDefault="00E31567" w:rsidP="00652EFE">
            <w:pPr>
              <w:rPr>
                <w:rFonts w:ascii="Times New Roman" w:hAnsi="Times New Roman" w:cs="Times New Roman"/>
                <w:b/>
                <w:bCs/>
              </w:rPr>
            </w:pPr>
            <w:r w:rsidRPr="00E31567">
              <w:rPr>
                <w:rFonts w:ascii="Times New Roman" w:hAnsi="Times New Roman" w:cs="Times New Roman"/>
                <w:b/>
                <w:bCs/>
              </w:rPr>
              <w:t xml:space="preserve">Temas İzolasyon </w:t>
            </w:r>
            <w:r w:rsidRPr="00E31567">
              <w:rPr>
                <w:rFonts w:ascii="Times New Roman" w:hAnsi="Times New Roman" w:cs="Times New Roman"/>
                <w:b/>
                <w:bCs/>
              </w:rPr>
              <w:br/>
              <w:t xml:space="preserve">Odası </w:t>
            </w:r>
          </w:p>
        </w:tc>
        <w:tc>
          <w:tcPr>
            <w:tcW w:w="3194" w:type="dxa"/>
            <w:noWrap/>
            <w:vAlign w:val="center"/>
            <w:hideMark/>
          </w:tcPr>
          <w:p w:rsidR="00E31567" w:rsidRPr="00652EFE" w:rsidRDefault="008054CA" w:rsidP="00652EF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Zorunlu değil</w:t>
            </w:r>
          </w:p>
        </w:tc>
        <w:tc>
          <w:tcPr>
            <w:tcW w:w="3213" w:type="dxa"/>
            <w:noWrap/>
            <w:vAlign w:val="center"/>
            <w:hideMark/>
          </w:tcPr>
          <w:p w:rsidR="00E31567" w:rsidRPr="00652EFE" w:rsidRDefault="00E31567" w:rsidP="00652EFE">
            <w:pPr>
              <w:rPr>
                <w:rFonts w:ascii="Times New Roman" w:hAnsi="Times New Roman" w:cs="Times New Roman"/>
                <w:bCs/>
              </w:rPr>
            </w:pPr>
            <w:r w:rsidRPr="00652EFE">
              <w:rPr>
                <w:rFonts w:ascii="Times New Roman" w:hAnsi="Times New Roman" w:cs="Times New Roman"/>
                <w:bCs/>
              </w:rPr>
              <w:t>En az 1 adet</w:t>
            </w:r>
          </w:p>
        </w:tc>
        <w:tc>
          <w:tcPr>
            <w:tcW w:w="2977" w:type="dxa"/>
            <w:vAlign w:val="center"/>
            <w:hideMark/>
          </w:tcPr>
          <w:p w:rsidR="00E31567" w:rsidRPr="00652EFE" w:rsidRDefault="00E31567" w:rsidP="00652EFE">
            <w:pPr>
              <w:rPr>
                <w:rFonts w:ascii="Times New Roman" w:hAnsi="Times New Roman" w:cs="Times New Roman"/>
                <w:bCs/>
              </w:rPr>
            </w:pPr>
            <w:r w:rsidRPr="00652EFE">
              <w:rPr>
                <w:rFonts w:ascii="Times New Roman" w:hAnsi="Times New Roman" w:cs="Times New Roman"/>
                <w:bCs/>
              </w:rPr>
              <w:t>Her 20 ya</w:t>
            </w:r>
            <w:r w:rsidR="005A1CC6">
              <w:rPr>
                <w:rFonts w:ascii="Times New Roman" w:hAnsi="Times New Roman" w:cs="Times New Roman"/>
                <w:bCs/>
              </w:rPr>
              <w:t xml:space="preserve">tağa kadar bir </w:t>
            </w:r>
            <w:proofErr w:type="gramStart"/>
            <w:r w:rsidR="005A1CC6">
              <w:rPr>
                <w:rFonts w:ascii="Times New Roman" w:hAnsi="Times New Roman" w:cs="Times New Roman"/>
                <w:bCs/>
              </w:rPr>
              <w:t>izolasyon</w:t>
            </w:r>
            <w:proofErr w:type="gramEnd"/>
            <w:r w:rsidR="005A1CC6">
              <w:rPr>
                <w:rFonts w:ascii="Times New Roman" w:hAnsi="Times New Roman" w:cs="Times New Roman"/>
                <w:bCs/>
              </w:rPr>
              <w:t xml:space="preserve"> odası </w:t>
            </w:r>
            <w:r w:rsidRPr="00652EFE">
              <w:rPr>
                <w:rFonts w:ascii="Times New Roman" w:hAnsi="Times New Roman" w:cs="Times New Roman"/>
                <w:bCs/>
              </w:rPr>
              <w:t xml:space="preserve">(Aynı hastalık grubunda kullanılmak kaydıyla 2 yataklı düzenlenebilir.)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74" w:type="dxa"/>
            <w:gridSpan w:val="3"/>
            <w:noWrap/>
            <w:vAlign w:val="center"/>
            <w:hideMark/>
          </w:tcPr>
          <w:p w:rsidR="00E31567" w:rsidRPr="00652EFE" w:rsidRDefault="00E31567" w:rsidP="00652EFE">
            <w:pPr>
              <w:rPr>
                <w:rFonts w:ascii="Times New Roman" w:hAnsi="Times New Roman" w:cs="Times New Roman"/>
                <w:bCs/>
              </w:rPr>
            </w:pPr>
            <w:r w:rsidRPr="00652EFE">
              <w:rPr>
                <w:rFonts w:ascii="Times New Roman" w:hAnsi="Times New Roman" w:cs="Times New Roman"/>
                <w:bCs/>
              </w:rPr>
              <w:t xml:space="preserve"> Her 15 yatağa kadar bir </w:t>
            </w:r>
            <w:proofErr w:type="gramStart"/>
            <w:r w:rsidRPr="00652EFE">
              <w:rPr>
                <w:rFonts w:ascii="Times New Roman" w:hAnsi="Times New Roman" w:cs="Times New Roman"/>
                <w:bCs/>
              </w:rPr>
              <w:t>izolasyon</w:t>
            </w:r>
            <w:proofErr w:type="gramEnd"/>
            <w:r w:rsidRPr="00652EFE">
              <w:rPr>
                <w:rFonts w:ascii="Times New Roman" w:hAnsi="Times New Roman" w:cs="Times New Roman"/>
                <w:bCs/>
              </w:rPr>
              <w:t xml:space="preserve"> odası  </w:t>
            </w:r>
          </w:p>
        </w:tc>
      </w:tr>
      <w:tr w:rsidR="008054CA" w:rsidRPr="00E31567" w:rsidTr="00FB7BD1">
        <w:trPr>
          <w:trHeight w:val="2111"/>
        </w:trPr>
        <w:tc>
          <w:tcPr>
            <w:tcW w:w="1277" w:type="dxa"/>
            <w:gridSpan w:val="2"/>
            <w:vAlign w:val="center"/>
          </w:tcPr>
          <w:p w:rsidR="008054CA" w:rsidRPr="00E31567" w:rsidRDefault="008054CA" w:rsidP="009728C9">
            <w:pPr>
              <w:rPr>
                <w:rFonts w:ascii="Times New Roman" w:hAnsi="Times New Roman" w:cs="Times New Roman"/>
                <w:b/>
                <w:bCs/>
              </w:rPr>
            </w:pPr>
            <w:r w:rsidRPr="00E31567">
              <w:rPr>
                <w:rFonts w:ascii="Times New Roman" w:hAnsi="Times New Roman" w:cs="Times New Roman"/>
                <w:b/>
                <w:bCs/>
              </w:rPr>
              <w:t>Tıbbi Cihaz ve Donanım</w:t>
            </w:r>
          </w:p>
        </w:tc>
        <w:tc>
          <w:tcPr>
            <w:tcW w:w="3194" w:type="dxa"/>
            <w:noWrap/>
          </w:tcPr>
          <w:p w:rsidR="005A1CC6" w:rsidRPr="002E1222" w:rsidRDefault="008054CA" w:rsidP="009728C9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1-Radyan ısıtıcılı </w:t>
            </w:r>
            <w:proofErr w:type="spellStart"/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servo</w:t>
            </w:r>
            <w:proofErr w:type="spellEnd"/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kontrollü açık yatak ve </w:t>
            </w:r>
            <w:proofErr w:type="spellStart"/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resüsitasyon</w:t>
            </w:r>
            <w:proofErr w:type="spellEnd"/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için gerekli donanım,                                                                                                                        </w:t>
            </w:r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2-Merkezi oksijen veya oksijen tüpü ve oksijen hava karıştırıcısı,                                                                                                                                                                            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3-</w:t>
            </w:r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Monitör veya </w:t>
            </w:r>
            <w:proofErr w:type="spellStart"/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pulse</w:t>
            </w:r>
            <w:proofErr w:type="spellEnd"/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oksimetre</w:t>
            </w:r>
            <w:proofErr w:type="spellEnd"/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cihazı,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4-</w:t>
            </w:r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Aspirat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ör ve aspiratör </w:t>
            </w:r>
            <w:proofErr w:type="spellStart"/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kateterleri</w:t>
            </w:r>
            <w:proofErr w:type="spellEnd"/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5-</w:t>
            </w:r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Kot yatak (kot/beşik/s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epet),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6-Glukometre cihazı,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7-</w:t>
            </w:r>
            <w:r w:rsidR="002E1222">
              <w:rPr>
                <w:rFonts w:ascii="Times New Roman" w:hAnsi="Times New Roman" w:cs="Times New Roman"/>
                <w:bCs/>
                <w:sz w:val="20"/>
                <w:szCs w:val="20"/>
              </w:rPr>
              <w:t>Otomatik süt sağma makinesi</w:t>
            </w:r>
            <w:r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 süt sağma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seti,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8-Fototerapi cihazı,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6C6EBB" w:rsidRPr="00213279">
              <w:rPr>
                <w:rFonts w:ascii="Times New Roman" w:hAnsi="Times New Roman" w:cs="Times New Roman"/>
                <w:bCs/>
                <w:sz w:val="20"/>
                <w:szCs w:val="20"/>
              </w:rPr>
              <w:t>9-</w:t>
            </w:r>
            <w:r w:rsidR="005A1CC6" w:rsidRPr="002132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Biyokimya </w:t>
            </w:r>
            <w:r w:rsidRPr="00213279">
              <w:rPr>
                <w:rFonts w:ascii="Times New Roman" w:hAnsi="Times New Roman" w:cs="Times New Roman"/>
                <w:bCs/>
                <w:sz w:val="20"/>
                <w:szCs w:val="20"/>
              </w:rPr>
              <w:t>labo</w:t>
            </w:r>
            <w:r w:rsidR="006C6EBB" w:rsidRPr="00213279">
              <w:rPr>
                <w:rFonts w:ascii="Times New Roman" w:hAnsi="Times New Roman" w:cs="Times New Roman"/>
                <w:bCs/>
                <w:sz w:val="20"/>
                <w:szCs w:val="20"/>
              </w:rPr>
              <w:t>ratu</w:t>
            </w:r>
            <w:r w:rsidR="005A1CC6" w:rsidRPr="002132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varı, </w:t>
            </w:r>
          </w:p>
          <w:p w:rsidR="008054CA" w:rsidRPr="00EF7476" w:rsidRDefault="006C6EBB" w:rsidP="009728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10-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Ventilatörlü transport </w:t>
            </w:r>
            <w:proofErr w:type="spellStart"/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küvözü</w:t>
            </w:r>
            <w:proofErr w:type="spellEnd"/>
          </w:p>
        </w:tc>
        <w:tc>
          <w:tcPr>
            <w:tcW w:w="3213" w:type="dxa"/>
            <w:noWrap/>
          </w:tcPr>
          <w:p w:rsidR="007C2A2B" w:rsidRPr="005A1CC6" w:rsidRDefault="007C2A2B" w:rsidP="009728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Seviyeye ilave olarak;</w:t>
            </w:r>
          </w:p>
          <w:p w:rsidR="008054CA" w:rsidRPr="00EF7476" w:rsidRDefault="006C6EBB" w:rsidP="005A1CC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1-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Serviste EKG izlenmesine olanak sağlayan yeni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doğan uyumlu en az iki monitör bulunmak koşuluyla, her yatak için bir mo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nitör ya da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pulse-oksimetre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2-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erviste/sağlık tesisinde-24 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saat süre ile hizmet veren Kan gazı cihazı,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3-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Ultrasonografi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cihazı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4-4 adet fototerapi cihazı,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5-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</w:t>
            </w:r>
            <w:proofErr w:type="spellStart"/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ortabl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röntg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en cihazı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6-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Her ya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tak için 1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infüzyon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pompası,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7-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En az bir adet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invaziv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mekanik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ventilasyon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cihazı (ayrıca ilave her beş yatak için bir adet),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8-Ventilatör adedi kadar prizi besleyen UPS (güç kaynağı).</w:t>
            </w:r>
          </w:p>
        </w:tc>
        <w:tc>
          <w:tcPr>
            <w:tcW w:w="2977" w:type="dxa"/>
          </w:tcPr>
          <w:p w:rsidR="00516E93" w:rsidRPr="00C17549" w:rsidRDefault="007C2A2B" w:rsidP="00516E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Seviyeye</w:t>
            </w:r>
            <w:r w:rsidR="008054CA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ilave olarak</w:t>
            </w:r>
            <w:r w:rsidR="006C6EBB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  <w:r w:rsidR="006C6EBB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1-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Her dört yatak için bir adet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invaziv</w:t>
            </w:r>
            <w:proofErr w:type="spellEnd"/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mekanik </w:t>
            </w:r>
            <w:proofErr w:type="spellStart"/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ventilasyon</w:t>
            </w:r>
            <w:proofErr w:type="spellEnd"/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cihazı,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2-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Acil durumlarda </w:t>
            </w:r>
            <w:proofErr w:type="gram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tomografi</w:t>
            </w:r>
            <w:proofErr w:type="gram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, manyetik rezonans görün</w:t>
            </w:r>
            <w:r w:rsidR="005056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tüleme cihazları mevcut </w:t>
            </w:r>
            <w:r w:rsidR="00505625" w:rsidRPr="00C17549">
              <w:rPr>
                <w:rFonts w:ascii="Times New Roman" w:hAnsi="Times New Roman" w:cs="Times New Roman"/>
                <w:bCs/>
                <w:sz w:val="20"/>
                <w:szCs w:val="20"/>
              </w:rPr>
              <w:t>olmalı veya diğer bir sağlık tesisinden hizmet alınabilmelidir.</w:t>
            </w:r>
          </w:p>
          <w:p w:rsidR="008054CA" w:rsidRPr="00EF7476" w:rsidRDefault="006C6EBB" w:rsidP="00516E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3-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Ekokardiyografi cihazı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64" w:type="dxa"/>
            <w:gridSpan w:val="2"/>
            <w:noWrap/>
          </w:tcPr>
          <w:p w:rsidR="005A1CC6" w:rsidRDefault="007C2A2B" w:rsidP="005A1CC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 Seviyey</w:t>
            </w:r>
            <w:r w:rsidR="006C6EBB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ilave olarak;</w:t>
            </w:r>
            <w:r w:rsidR="006C6EBB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1-Amplitüd EEG cihazı    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2-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İhtiyaç duyulan tüm majör cerrahi operasyonların yapılabileceği pediatrik cerrahi üniteler bulunmalı veya diğer bir sağlık t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esisinden (**</w:t>
            </w:r>
            <w:r w:rsidR="00E113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temin edilebilmelidir. 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3-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Serviste Ekokardiyografi ve 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ultra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>sonografi cihazı,</w:t>
            </w:r>
          </w:p>
          <w:p w:rsidR="008054CA" w:rsidRPr="00EF7476" w:rsidRDefault="006C6EBB" w:rsidP="005A1CC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4-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Her üç yatak için bir adet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invaziv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mekanik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ventilasyon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cihazı, en az bir adet yüksek frekanslı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ventilasyon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cihazı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(HFO)</w:t>
            </w:r>
            <w:r w:rsidR="005A1CC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5-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ROP muayene ve tedavisi için gerekli donanım [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Binoküler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indirekt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oftalmoskop,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skleral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depressör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20 diyoptri ve 28 diyoptri lens, kapak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spekülümü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infant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boy),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laser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fotokoagulasyon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cihazı (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binoküler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indirek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oftalmoskopa adapte.)]</w:t>
            </w:r>
          </w:p>
        </w:tc>
        <w:tc>
          <w:tcPr>
            <w:tcW w:w="2410" w:type="dxa"/>
          </w:tcPr>
          <w:p w:rsidR="008054CA" w:rsidRPr="00EF7476" w:rsidRDefault="007C2A2B" w:rsidP="009728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4A Seviyeye</w:t>
            </w:r>
            <w:r w:rsidR="006C6EBB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ilave olarak;</w:t>
            </w:r>
            <w:r w:rsidR="006C6EBB" w:rsidRPr="005A1C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1-Hipotermi cihazı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2-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İnhale nitrik oksit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verilmesini sağlayan sistem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2-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İhtiyaç duyulan tüm majör cerrahi operasyonların yapılabileceği pediatrik cerrahi üniteler ve pediatrik KVC üniteleri sağ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t>lık tesisinde bulunmalıdır.</w:t>
            </w:r>
            <w:r w:rsidR="006C6EB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3-</w:t>
            </w:r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Her iki yatak için bir adet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invaziv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mekanik </w:t>
            </w:r>
            <w:proofErr w:type="spellStart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ventilasyon</w:t>
            </w:r>
            <w:proofErr w:type="spellEnd"/>
            <w:r w:rsidR="008054CA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cihazı,</w:t>
            </w:r>
          </w:p>
        </w:tc>
      </w:tr>
      <w:tr w:rsidR="00EF7476" w:rsidRPr="00E31567" w:rsidTr="00FB7BD1">
        <w:trPr>
          <w:trHeight w:val="6519"/>
        </w:trPr>
        <w:tc>
          <w:tcPr>
            <w:tcW w:w="482" w:type="dxa"/>
            <w:vMerge w:val="restart"/>
            <w:noWrap/>
            <w:textDirection w:val="btLr"/>
            <w:hideMark/>
          </w:tcPr>
          <w:p w:rsidR="00EF7476" w:rsidRPr="00E31567" w:rsidRDefault="00EF7476" w:rsidP="008054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PERSONEL DURUMU</w:t>
            </w:r>
          </w:p>
        </w:tc>
        <w:tc>
          <w:tcPr>
            <w:tcW w:w="795" w:type="dxa"/>
            <w:vAlign w:val="center"/>
          </w:tcPr>
          <w:p w:rsidR="00EF7476" w:rsidRPr="00EF7476" w:rsidRDefault="00EF7476" w:rsidP="00E33B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74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Uzman Tabip</w:t>
            </w:r>
          </w:p>
        </w:tc>
        <w:tc>
          <w:tcPr>
            <w:tcW w:w="3194" w:type="dxa"/>
            <w:hideMark/>
          </w:tcPr>
          <w:p w:rsidR="00EF7476" w:rsidRPr="00EF7476" w:rsidRDefault="002E12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1-</w:t>
            </w:r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24 saat ulaşılabilen yeni doğan yoğun bakım sorumlusu </w:t>
            </w:r>
            <w:proofErr w:type="gramStart"/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bir  çocuk</w:t>
            </w:r>
            <w:proofErr w:type="gramEnd"/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sağlığı ve hastalıkları uzmanı.</w:t>
            </w:r>
          </w:p>
        </w:tc>
        <w:tc>
          <w:tcPr>
            <w:tcW w:w="3213" w:type="dxa"/>
            <w:hideMark/>
          </w:tcPr>
          <w:p w:rsidR="00EF7476" w:rsidRPr="00EF7476" w:rsidRDefault="002E12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1-</w:t>
            </w:r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Mesai saatlerinde serviste yeni doğan yoğun bakım sorumlusu bir çocuk sağlığı ve hastalıkları uzmanı,  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2-</w:t>
            </w:r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Mesai saatleri dışında sağlık tesisinde görevli bir çocuk sağlığı ve hastalıkları uzmanı,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3-</w:t>
            </w:r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Mikrobiyoloji uzmanı veya </w:t>
            </w:r>
            <w:proofErr w:type="gramStart"/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enfeksiyon</w:t>
            </w:r>
            <w:proofErr w:type="gramEnd"/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hastalıkları ve klinik mikrobiyoloji uzmanı.             </w:t>
            </w:r>
          </w:p>
        </w:tc>
        <w:tc>
          <w:tcPr>
            <w:tcW w:w="2977" w:type="dxa"/>
            <w:hideMark/>
          </w:tcPr>
          <w:p w:rsidR="00EF7476" w:rsidRDefault="002E12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>1-</w:t>
            </w:r>
            <w:r w:rsidR="00EF7476"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>Yoğun bakım sorumlu</w:t>
            </w:r>
            <w:r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su </w:t>
            </w:r>
            <w:proofErr w:type="spellStart"/>
            <w:r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>neonatoloji</w:t>
            </w:r>
            <w:proofErr w:type="spellEnd"/>
            <w:r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uzmanı (***),</w:t>
            </w:r>
            <w:r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2-</w:t>
            </w:r>
            <w:r w:rsidR="00EF7476"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Mesai sonrası serviste görevli </w:t>
            </w:r>
            <w:proofErr w:type="spellStart"/>
            <w:r w:rsidR="00EF7476"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>neonatoloji</w:t>
            </w:r>
            <w:proofErr w:type="spellEnd"/>
            <w:r w:rsidR="00EF7476"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uzmanı veya çocuk sağlığı ve hastalıkları uzmanı veya sağlık tesisinde en az bir çocuk sağlığı ve hastalıkları uzmanı bulunmak kaydıyla çocuk sağlığı ve hasta</w:t>
            </w:r>
            <w:r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lıkları asistanı bulunması, </w:t>
            </w:r>
            <w:r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3-</w:t>
            </w:r>
            <w:r w:rsidR="00EF7476"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Çocuk cerrahisi uzmanı (**),    </w:t>
            </w:r>
            <w:r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4-Sağlık tesisinde, çocuk </w:t>
            </w:r>
            <w:proofErr w:type="gramStart"/>
            <w:r w:rsidR="00EF7476"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>enfeksiyon</w:t>
            </w:r>
            <w:proofErr w:type="gramEnd"/>
            <w:r w:rsidR="00EF7476" w:rsidRPr="004B3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hastalıkları uzmanı (bulunmaması halinde mikrobiyoloji uzmanı veya enfeksiyon hastalıkları ve klinik mikrobiyoloji uzmanı)</w:t>
            </w:r>
          </w:p>
          <w:p w:rsidR="004B3655" w:rsidRDefault="004B36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B3655" w:rsidRPr="00EF7476" w:rsidRDefault="004B36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64" w:type="dxa"/>
            <w:gridSpan w:val="2"/>
            <w:hideMark/>
          </w:tcPr>
          <w:p w:rsidR="00EF7476" w:rsidRPr="00EF7476" w:rsidRDefault="002E1222" w:rsidP="00E33B9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1-</w:t>
            </w:r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Mesai saatleri içinde serviste bulunan, mesai saatleri dışında 24 saat ulaşılab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ilen bir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neonatoloji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uzmanı,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2-</w:t>
            </w:r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Mesai sonrası </w:t>
            </w:r>
            <w:proofErr w:type="spellStart"/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neonatoloji</w:t>
            </w:r>
            <w:proofErr w:type="spellEnd"/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uzmanı veya çocuk sağlığı ve hastalıkları uzmanı veya sağlık tesisinde en az bir çocuk sağlığı ve hastalıkları uzmanı bulunmak kaydıyla çocuk sağlığı ve hast</w:t>
            </w:r>
            <w:r w:rsidR="00AF03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alıkları asistanı bulunması </w:t>
            </w:r>
            <w:r w:rsidR="00AF030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3-Çocuk kardiyoloji uzmanı</w:t>
            </w:r>
            <w:r w:rsidR="00516E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6E9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4-Çocuk cerrahisi uzmanı</w:t>
            </w:r>
            <w:r w:rsidR="00AF030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5-</w:t>
            </w:r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Çocuk sağlığı ve hastalıkları yan dalları: (Çocuk nöroloji uzmanı, çocuk metabolizma uzmanı, çocuk </w:t>
            </w:r>
            <w:proofErr w:type="spellStart"/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nefroloji</w:t>
            </w:r>
            <w:proofErr w:type="spellEnd"/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uzmanı, çocuk gastroenteroloji uzmanı, çocuk hematoloji uzmanı, çocuk</w:t>
            </w:r>
            <w:r w:rsidR="00E33B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endokrinoloji uzmanı) (**)</w:t>
            </w:r>
            <w:r w:rsidR="00E33B9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6-</w:t>
            </w:r>
            <w:r w:rsidR="00E33B9A" w:rsidRPr="00E33B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çocuk </w:t>
            </w:r>
            <w:proofErr w:type="gramStart"/>
            <w:r w:rsidR="00E33B9A" w:rsidRPr="00E33B9A">
              <w:rPr>
                <w:rFonts w:ascii="Times New Roman" w:hAnsi="Times New Roman" w:cs="Times New Roman"/>
                <w:bCs/>
                <w:sz w:val="20"/>
                <w:szCs w:val="20"/>
              </w:rPr>
              <w:t>enfeksiyon</w:t>
            </w:r>
            <w:proofErr w:type="gramEnd"/>
            <w:r w:rsidR="00E33B9A" w:rsidRPr="00E33B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hastalıkları uzmanı (bulunmaması halinde mikrobiyoloji uzmanı veya enfeksiyon hastalıkları ve klinik mikrobiyoloji uzmanı)</w:t>
            </w:r>
          </w:p>
        </w:tc>
        <w:tc>
          <w:tcPr>
            <w:tcW w:w="2410" w:type="dxa"/>
            <w:hideMark/>
          </w:tcPr>
          <w:p w:rsidR="00EF7476" w:rsidRPr="00EF7476" w:rsidRDefault="00E33B9A" w:rsidP="00EF74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4A Seviyeye ilave olarak;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1-</w:t>
            </w:r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Sağlık tesisinde çocuk sağlığı ve hastalıkları yan dalları: (Çocuk nöroloji uzmanı, çocuk metabolizma uzmanı, çocuk </w:t>
            </w:r>
            <w:proofErr w:type="spellStart"/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nefroloji</w:t>
            </w:r>
            <w:proofErr w:type="spellEnd"/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uzmanı, çocuk gastroenteroloji uzmanı, çocuk hematoloji uzmanı, çocuk endokrinoloji uzmanı),</w:t>
            </w:r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2-Sağlık tesisi kadrosunda çocuk kalp ve damar cerrahisi, beyin ve sinir cerrahisi ile çocuk</w:t>
            </w:r>
            <w:r w:rsidR="00516E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cerrahisi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uzmanı tabipler.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3-</w:t>
            </w:r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>Sağlık tesisi kadrosunda, ihtiyaç duyulduğunda kolayca ulaşılabilecek tüm ilgili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diğer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branşlardaki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F7476" w:rsidRPr="00EF74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hekimler,  uzman tabipler,   </w:t>
            </w:r>
          </w:p>
        </w:tc>
      </w:tr>
      <w:tr w:rsidR="00EF7476" w:rsidRPr="00E31567" w:rsidTr="00FB7BD1">
        <w:trPr>
          <w:cantSplit/>
          <w:trHeight w:val="1270"/>
        </w:trPr>
        <w:tc>
          <w:tcPr>
            <w:tcW w:w="482" w:type="dxa"/>
            <w:vMerge/>
            <w:hideMark/>
          </w:tcPr>
          <w:p w:rsidR="00EF7476" w:rsidRDefault="00EF7476"/>
        </w:tc>
        <w:tc>
          <w:tcPr>
            <w:tcW w:w="795" w:type="dxa"/>
            <w:vAlign w:val="center"/>
          </w:tcPr>
          <w:p w:rsidR="00EF7476" w:rsidRPr="00EF7476" w:rsidRDefault="00EF7476" w:rsidP="00E33B9A">
            <w:pPr>
              <w:rPr>
                <w:sz w:val="20"/>
                <w:szCs w:val="20"/>
              </w:rPr>
            </w:pPr>
            <w:r w:rsidRPr="00EF74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Hemşire / Ebe</w:t>
            </w:r>
            <w:r w:rsidR="00E33B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EF74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="00E33B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194" w:type="dxa"/>
            <w:hideMark/>
          </w:tcPr>
          <w:p w:rsidR="00EF7476" w:rsidRPr="00EF7476" w:rsidRDefault="00EF7476" w:rsidP="007C2A2B">
            <w:pPr>
              <w:rPr>
                <w:rFonts w:ascii="Times New Roman" w:hAnsi="Times New Roman" w:cs="Times New Roman"/>
                <w:bCs/>
              </w:rPr>
            </w:pPr>
            <w:r w:rsidRPr="00EF7476">
              <w:rPr>
                <w:rFonts w:ascii="Times New Roman" w:hAnsi="Times New Roman" w:cs="Times New Roman"/>
                <w:bCs/>
              </w:rPr>
              <w:t xml:space="preserve">Günün her saatinde </w:t>
            </w:r>
            <w:r w:rsidR="007C2A2B">
              <w:rPr>
                <w:rFonts w:ascii="Times New Roman" w:hAnsi="Times New Roman" w:cs="Times New Roman"/>
                <w:bCs/>
              </w:rPr>
              <w:t>her altı hasta için en az</w:t>
            </w:r>
            <w:r w:rsidRPr="00EF7476">
              <w:rPr>
                <w:rFonts w:ascii="Times New Roman" w:hAnsi="Times New Roman" w:cs="Times New Roman"/>
                <w:bCs/>
              </w:rPr>
              <w:t xml:space="preserve"> bir hemşire/ebe veya eşdeğer sağlık memuru olmalıdır.</w:t>
            </w:r>
          </w:p>
        </w:tc>
        <w:tc>
          <w:tcPr>
            <w:tcW w:w="3213" w:type="dxa"/>
            <w:hideMark/>
          </w:tcPr>
          <w:p w:rsidR="00EF7476" w:rsidRPr="00EF7476" w:rsidRDefault="00EF7476">
            <w:pPr>
              <w:rPr>
                <w:rFonts w:ascii="Times New Roman" w:hAnsi="Times New Roman" w:cs="Times New Roman"/>
                <w:bCs/>
              </w:rPr>
            </w:pPr>
            <w:r w:rsidRPr="00EF7476">
              <w:rPr>
                <w:rFonts w:ascii="Times New Roman" w:hAnsi="Times New Roman" w:cs="Times New Roman"/>
                <w:bCs/>
              </w:rPr>
              <w:t>Günün her saatinde her beş hasta için en az bir hemşire/ebe veya eşdeğer sağlık memuru olmalıdır.</w:t>
            </w:r>
          </w:p>
        </w:tc>
        <w:tc>
          <w:tcPr>
            <w:tcW w:w="2977" w:type="dxa"/>
            <w:hideMark/>
          </w:tcPr>
          <w:p w:rsidR="00EF7476" w:rsidRPr="00EF7476" w:rsidRDefault="00EF7476">
            <w:pPr>
              <w:rPr>
                <w:rFonts w:ascii="Times New Roman" w:hAnsi="Times New Roman" w:cs="Times New Roman"/>
                <w:bCs/>
              </w:rPr>
            </w:pPr>
            <w:r w:rsidRPr="00EF7476">
              <w:rPr>
                <w:rFonts w:ascii="Times New Roman" w:hAnsi="Times New Roman" w:cs="Times New Roman"/>
                <w:bCs/>
              </w:rPr>
              <w:t>Günün her saatinde her dört hasta için en az bir hemşire/ebe veya eşdeğer sağlık memuru olmalıdır.</w:t>
            </w:r>
          </w:p>
        </w:tc>
        <w:tc>
          <w:tcPr>
            <w:tcW w:w="2764" w:type="dxa"/>
            <w:gridSpan w:val="2"/>
            <w:hideMark/>
          </w:tcPr>
          <w:p w:rsidR="00EF7476" w:rsidRPr="00EF7476" w:rsidRDefault="00EF7476">
            <w:pPr>
              <w:rPr>
                <w:rFonts w:ascii="Times New Roman" w:hAnsi="Times New Roman" w:cs="Times New Roman"/>
                <w:bCs/>
              </w:rPr>
            </w:pPr>
            <w:r w:rsidRPr="00EF7476">
              <w:rPr>
                <w:rFonts w:ascii="Times New Roman" w:hAnsi="Times New Roman" w:cs="Times New Roman"/>
                <w:bCs/>
              </w:rPr>
              <w:t>Günün her saatinde her üç hasta i</w:t>
            </w:r>
            <w:r w:rsidR="007C2A2B">
              <w:rPr>
                <w:rFonts w:ascii="Times New Roman" w:hAnsi="Times New Roman" w:cs="Times New Roman"/>
                <w:bCs/>
              </w:rPr>
              <w:t xml:space="preserve">çin en az bir hemşire/ebe veya </w:t>
            </w:r>
            <w:r w:rsidRPr="00EF7476">
              <w:rPr>
                <w:rFonts w:ascii="Times New Roman" w:hAnsi="Times New Roman" w:cs="Times New Roman"/>
                <w:bCs/>
              </w:rPr>
              <w:t xml:space="preserve">eşdeğer sağlık memuru olmalıdır. </w:t>
            </w:r>
          </w:p>
        </w:tc>
        <w:tc>
          <w:tcPr>
            <w:tcW w:w="2410" w:type="dxa"/>
            <w:hideMark/>
          </w:tcPr>
          <w:p w:rsidR="00EF7476" w:rsidRPr="00EF7476" w:rsidRDefault="00EF7476">
            <w:pPr>
              <w:rPr>
                <w:rFonts w:ascii="Times New Roman" w:hAnsi="Times New Roman" w:cs="Times New Roman"/>
                <w:bCs/>
              </w:rPr>
            </w:pPr>
            <w:r w:rsidRPr="00EF7476">
              <w:rPr>
                <w:rFonts w:ascii="Times New Roman" w:hAnsi="Times New Roman" w:cs="Times New Roman"/>
                <w:bCs/>
              </w:rPr>
              <w:t>Günün her saatinde her üç hasta i</w:t>
            </w:r>
            <w:r w:rsidR="007C2A2B">
              <w:rPr>
                <w:rFonts w:ascii="Times New Roman" w:hAnsi="Times New Roman" w:cs="Times New Roman"/>
                <w:bCs/>
              </w:rPr>
              <w:t xml:space="preserve">çin en az bir hemşire/ebe veya </w:t>
            </w:r>
            <w:r w:rsidRPr="00EF7476">
              <w:rPr>
                <w:rFonts w:ascii="Times New Roman" w:hAnsi="Times New Roman" w:cs="Times New Roman"/>
                <w:bCs/>
              </w:rPr>
              <w:t xml:space="preserve">eşdeğer sağlık memuru olmalıdır. </w:t>
            </w:r>
          </w:p>
        </w:tc>
      </w:tr>
      <w:tr w:rsidR="002E2FD4" w:rsidRPr="00E31567" w:rsidTr="00FB7BD1">
        <w:trPr>
          <w:trHeight w:val="450"/>
        </w:trPr>
        <w:tc>
          <w:tcPr>
            <w:tcW w:w="15835" w:type="dxa"/>
            <w:gridSpan w:val="8"/>
            <w:vAlign w:val="center"/>
            <w:hideMark/>
          </w:tcPr>
          <w:p w:rsidR="002E2FD4" w:rsidRPr="00EF7476" w:rsidRDefault="002E2FD4" w:rsidP="002E2FD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(*) </w:t>
            </w:r>
            <w:r w:rsidRPr="00EF7476">
              <w:rPr>
                <w:rFonts w:ascii="Times New Roman" w:hAnsi="Times New Roman" w:cs="Times New Roman"/>
                <w:bCs/>
              </w:rPr>
              <w:t xml:space="preserve">Doğum sonrası ilk 24 saatte başlayan sarılık, kan grubu (A-B-O,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Rh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subgrup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 uygunsuzluğu),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hemolitik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 hastalıklar (G6PD eksikliği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vb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),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sefal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hematom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>, beslenme eksikliğ</w:t>
            </w:r>
            <w:r>
              <w:rPr>
                <w:rFonts w:ascii="Times New Roman" w:hAnsi="Times New Roman" w:cs="Times New Roman"/>
                <w:bCs/>
              </w:rPr>
              <w:t>i</w:t>
            </w:r>
            <w:r w:rsidRPr="00EF7476">
              <w:rPr>
                <w:rFonts w:ascii="Times New Roman" w:hAnsi="Times New Roman" w:cs="Times New Roman"/>
                <w:bCs/>
              </w:rPr>
              <w:t xml:space="preserve"> ve kilo kaybı (ilk 5-7 günde %10 ve üz</w:t>
            </w:r>
            <w:r>
              <w:rPr>
                <w:rFonts w:ascii="Times New Roman" w:hAnsi="Times New Roman" w:cs="Times New Roman"/>
                <w:bCs/>
              </w:rPr>
              <w:t>eri kilo kaybı).</w:t>
            </w:r>
          </w:p>
        </w:tc>
      </w:tr>
      <w:tr w:rsidR="002E2FD4" w:rsidRPr="00E31567" w:rsidTr="00FB7BD1">
        <w:trPr>
          <w:trHeight w:val="331"/>
        </w:trPr>
        <w:tc>
          <w:tcPr>
            <w:tcW w:w="15835" w:type="dxa"/>
            <w:gridSpan w:val="8"/>
            <w:vAlign w:val="center"/>
          </w:tcPr>
          <w:p w:rsidR="002E2FD4" w:rsidRDefault="002E2FD4" w:rsidP="002E2FD4">
            <w:pPr>
              <w:rPr>
                <w:rFonts w:ascii="Times New Roman" w:hAnsi="Times New Roman" w:cs="Times New Roman"/>
                <w:bCs/>
              </w:rPr>
            </w:pPr>
            <w:r w:rsidRPr="00EF7476">
              <w:rPr>
                <w:rFonts w:ascii="Times New Roman" w:hAnsi="Times New Roman" w:cs="Times New Roman"/>
                <w:bCs/>
              </w:rPr>
              <w:t>(**) Sağlık tesisinin kadrosunda bulunmaması durumunda, ihtiyaç halinde ve acil durumlarda kolayca ulaşılabilecek şekilde ilde bulunması yeterlidir.</w:t>
            </w:r>
          </w:p>
        </w:tc>
      </w:tr>
      <w:tr w:rsidR="002E2FD4" w:rsidRPr="00E31567" w:rsidTr="00FB7BD1">
        <w:trPr>
          <w:trHeight w:val="446"/>
        </w:trPr>
        <w:tc>
          <w:tcPr>
            <w:tcW w:w="15835" w:type="dxa"/>
            <w:gridSpan w:val="8"/>
            <w:vAlign w:val="center"/>
          </w:tcPr>
          <w:p w:rsidR="002E2FD4" w:rsidRDefault="002E2FD4" w:rsidP="002E2FD4">
            <w:pPr>
              <w:rPr>
                <w:rFonts w:ascii="Times New Roman" w:hAnsi="Times New Roman" w:cs="Times New Roman"/>
                <w:bCs/>
              </w:rPr>
            </w:pPr>
            <w:r w:rsidRPr="00EF7476">
              <w:rPr>
                <w:rFonts w:ascii="Times New Roman" w:hAnsi="Times New Roman" w:cs="Times New Roman"/>
                <w:bCs/>
              </w:rPr>
              <w:t xml:space="preserve">(***)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Neonatoloji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 uzmanı tabip sayısında ülke geneli için yeterli düzeye ulaşılıncaya kadar tercihen, yeni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F7476">
              <w:rPr>
                <w:rFonts w:ascii="Times New Roman" w:hAnsi="Times New Roman" w:cs="Times New Roman"/>
                <w:bCs/>
              </w:rPr>
              <w:t>doğan yoğun bakım alanında deneyimli çocuk sağlığı ve hastalıkları uzmanı tabip de görevlendirilebilir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2E2FD4" w:rsidRPr="00E31567" w:rsidTr="00FB7BD1">
        <w:trPr>
          <w:trHeight w:val="446"/>
        </w:trPr>
        <w:tc>
          <w:tcPr>
            <w:tcW w:w="15835" w:type="dxa"/>
            <w:gridSpan w:val="8"/>
            <w:vAlign w:val="center"/>
          </w:tcPr>
          <w:p w:rsidR="002E2FD4" w:rsidRDefault="002E2FD4" w:rsidP="002E2FD4">
            <w:pPr>
              <w:rPr>
                <w:rFonts w:ascii="Times New Roman" w:hAnsi="Times New Roman" w:cs="Times New Roman"/>
                <w:bCs/>
              </w:rPr>
            </w:pPr>
            <w:r w:rsidRPr="00EF7476">
              <w:rPr>
                <w:rFonts w:ascii="Times New Roman" w:hAnsi="Times New Roman" w:cs="Times New Roman"/>
                <w:bCs/>
              </w:rPr>
              <w:t xml:space="preserve">(****) Majör cerrahi: Doğumsal kalp cerrahisi,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duktus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ligasyonu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, barsak rezeksiyonu,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meningomyelosel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 tamiri,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ventriküloperitoneal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şant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diyafragma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hernisi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özofagus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atrezisi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 veya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trakeoözofageal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 fistül tamiri, </w:t>
            </w:r>
            <w:proofErr w:type="spellStart"/>
            <w:r w:rsidRPr="00EF7476">
              <w:rPr>
                <w:rFonts w:ascii="Times New Roman" w:hAnsi="Times New Roman" w:cs="Times New Roman"/>
                <w:bCs/>
              </w:rPr>
              <w:t>omfolosel</w:t>
            </w:r>
            <w:proofErr w:type="spellEnd"/>
            <w:r w:rsidRPr="00EF7476">
              <w:rPr>
                <w:rFonts w:ascii="Times New Roman" w:hAnsi="Times New Roman" w:cs="Times New Roman"/>
                <w:bCs/>
              </w:rPr>
              <w:t xml:space="preserve"> tamiri vb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2E2FD4" w:rsidRPr="00E31567" w:rsidTr="00FB7BD1">
        <w:trPr>
          <w:trHeight w:val="446"/>
        </w:trPr>
        <w:tc>
          <w:tcPr>
            <w:tcW w:w="15835" w:type="dxa"/>
            <w:gridSpan w:val="8"/>
            <w:vAlign w:val="center"/>
          </w:tcPr>
          <w:p w:rsidR="002E2FD4" w:rsidRDefault="002E2FD4" w:rsidP="002E2FD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EF7476">
              <w:rPr>
                <w:rFonts w:ascii="Times New Roman" w:hAnsi="Times New Roman" w:cs="Times New Roman"/>
                <w:bCs/>
              </w:rPr>
              <w:t>*****</w:t>
            </w:r>
            <w:r>
              <w:rPr>
                <w:rFonts w:ascii="Times New Roman" w:hAnsi="Times New Roman" w:cs="Times New Roman"/>
                <w:bCs/>
              </w:rPr>
              <w:t>)</w:t>
            </w:r>
            <w:r w:rsidR="00E33B9A">
              <w:rPr>
                <w:rFonts w:ascii="Times New Roman" w:hAnsi="Times New Roman" w:cs="Times New Roman"/>
                <w:bCs/>
              </w:rPr>
              <w:t xml:space="preserve">  Günün her saatinde, serviste </w:t>
            </w:r>
            <w:r w:rsidRPr="00EF7476">
              <w:rPr>
                <w:rFonts w:ascii="Times New Roman" w:hAnsi="Times New Roman" w:cs="Times New Roman"/>
                <w:bCs/>
              </w:rPr>
              <w:t>yatan hasta (dolu yatak) sayıs</w:t>
            </w:r>
            <w:r w:rsidR="00E33B9A">
              <w:rPr>
                <w:rFonts w:ascii="Times New Roman" w:hAnsi="Times New Roman" w:cs="Times New Roman"/>
                <w:bCs/>
              </w:rPr>
              <w:t xml:space="preserve">ına ve seviyesine uygun olarak </w:t>
            </w:r>
            <w:r w:rsidRPr="00EF7476">
              <w:rPr>
                <w:rFonts w:ascii="Times New Roman" w:hAnsi="Times New Roman" w:cs="Times New Roman"/>
                <w:bCs/>
              </w:rPr>
              <w:t>hemşire/ebe veya sağlık memuru bulunur.</w:t>
            </w:r>
          </w:p>
        </w:tc>
      </w:tr>
    </w:tbl>
    <w:p w:rsidR="00D048B2" w:rsidRDefault="00D048B2"/>
    <w:p w:rsidR="002E2FD4" w:rsidRDefault="002E2FD4"/>
    <w:sectPr w:rsidR="002E2FD4" w:rsidSect="00B90737">
      <w:pgSz w:w="16838" w:h="11906" w:orient="landscape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A4614F"/>
    <w:multiLevelType w:val="hybridMultilevel"/>
    <w:tmpl w:val="E10080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67"/>
    <w:rsid w:val="000172BA"/>
    <w:rsid w:val="00044408"/>
    <w:rsid w:val="00205BFC"/>
    <w:rsid w:val="00213279"/>
    <w:rsid w:val="0027626E"/>
    <w:rsid w:val="002D3DBA"/>
    <w:rsid w:val="002E1222"/>
    <w:rsid w:val="002E2FD4"/>
    <w:rsid w:val="002F7561"/>
    <w:rsid w:val="00481740"/>
    <w:rsid w:val="004B3655"/>
    <w:rsid w:val="00505625"/>
    <w:rsid w:val="00516E93"/>
    <w:rsid w:val="00517BAF"/>
    <w:rsid w:val="005A1CC6"/>
    <w:rsid w:val="00602604"/>
    <w:rsid w:val="00622BC6"/>
    <w:rsid w:val="00652EFE"/>
    <w:rsid w:val="006C6EBB"/>
    <w:rsid w:val="007A7C48"/>
    <w:rsid w:val="007C2A2B"/>
    <w:rsid w:val="008054CA"/>
    <w:rsid w:val="008C30C4"/>
    <w:rsid w:val="008E5BF1"/>
    <w:rsid w:val="00911FF6"/>
    <w:rsid w:val="009F54AC"/>
    <w:rsid w:val="00AB40C9"/>
    <w:rsid w:val="00AF030F"/>
    <w:rsid w:val="00B32899"/>
    <w:rsid w:val="00B90737"/>
    <w:rsid w:val="00C17549"/>
    <w:rsid w:val="00C60AAE"/>
    <w:rsid w:val="00D048B2"/>
    <w:rsid w:val="00DC2636"/>
    <w:rsid w:val="00E10EDB"/>
    <w:rsid w:val="00E113E6"/>
    <w:rsid w:val="00E31567"/>
    <w:rsid w:val="00E33B9A"/>
    <w:rsid w:val="00EF7476"/>
    <w:rsid w:val="00F907E8"/>
    <w:rsid w:val="00FB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E0E01-5ADF-4744-AD4B-05F523CE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31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44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9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2234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SERRA KARAKAYA</dc:creator>
  <cp:lastModifiedBy>Kübra DÖNMEZ</cp:lastModifiedBy>
  <cp:revision>7</cp:revision>
  <dcterms:created xsi:type="dcterms:W3CDTF">2020-08-18T13:12:00Z</dcterms:created>
  <dcterms:modified xsi:type="dcterms:W3CDTF">2020-08-21T09:10:00Z</dcterms:modified>
</cp:coreProperties>
</file>